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8708" w:type="dxa"/>
        <w:jc w:val="center"/>
        <w:tblLayout w:type="autofit"/>
        <w:tblCellMar>
          <w:top w:w="0" w:type="dxa"/>
          <w:left w:w="108" w:type="dxa"/>
          <w:bottom w:w="0" w:type="dxa"/>
          <w:right w:w="108" w:type="dxa"/>
        </w:tblCellMar>
      </w:tblPr>
      <w:tblGrid>
        <w:gridCol w:w="834"/>
        <w:gridCol w:w="2242"/>
        <w:gridCol w:w="1315"/>
        <w:gridCol w:w="537"/>
        <w:gridCol w:w="2062"/>
        <w:gridCol w:w="477"/>
        <w:gridCol w:w="1173"/>
        <w:gridCol w:w="68"/>
      </w:tblGrid>
      <w:tr w14:paraId="19E1C2E8">
        <w:tblPrEx>
          <w:tblCellMar>
            <w:top w:w="0" w:type="dxa"/>
            <w:left w:w="108" w:type="dxa"/>
            <w:bottom w:w="0" w:type="dxa"/>
            <w:right w:w="108" w:type="dxa"/>
          </w:tblCellMar>
        </w:tblPrEx>
        <w:trPr>
          <w:trHeight w:val="381" w:hRule="atLeast"/>
          <w:jc w:val="center"/>
        </w:trPr>
        <w:tc>
          <w:tcPr>
            <w:tcW w:w="87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9D2A2">
            <w:pPr>
              <w:widowControl/>
              <w:jc w:val="center"/>
              <w:textAlignment w:val="center"/>
              <w:rPr>
                <w:rFonts w:ascii="Calibri" w:hAnsi="Calibri" w:eastAsia="宋体" w:cs="Calibri"/>
                <w:b/>
                <w:bCs/>
                <w:color w:val="000000"/>
                <w:kern w:val="0"/>
                <w:sz w:val="22"/>
              </w:rPr>
            </w:pPr>
            <w:bookmarkStart w:id="0" w:name="_GoBack"/>
            <w:bookmarkEnd w:id="0"/>
            <w:r>
              <w:rPr>
                <w:rFonts w:ascii="Calibri" w:hAnsi="Calibri" w:eastAsia="宋体" w:cs="Calibri"/>
                <w:b/>
                <w:bCs/>
                <w:color w:val="000000"/>
                <w:kern w:val="0"/>
                <w:sz w:val="28"/>
                <w:szCs w:val="28"/>
              </w:rPr>
              <w:t>民盟河南省委会2025年5月社情民意信息文稿报送统计表</w:t>
            </w:r>
          </w:p>
        </w:tc>
      </w:tr>
      <w:tr w14:paraId="79F6727C">
        <w:tblPrEx>
          <w:tblCellMar>
            <w:top w:w="0" w:type="dxa"/>
            <w:left w:w="108" w:type="dxa"/>
            <w:bottom w:w="0" w:type="dxa"/>
            <w:right w:w="108" w:type="dxa"/>
          </w:tblCellMar>
        </w:tblPrEx>
        <w:trPr>
          <w:trHeight w:val="381" w:hRule="atLeast"/>
          <w:jc w:val="center"/>
        </w:trPr>
        <w:tc>
          <w:tcPr>
            <w:tcW w:w="30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A1720">
            <w:pPr>
              <w:widowControl/>
              <w:jc w:val="center"/>
              <w:textAlignment w:val="center"/>
              <w:rPr>
                <w:rFonts w:ascii="Calibri" w:hAnsi="Calibri" w:eastAsia="宋体" w:cs="Calibri"/>
                <w:b/>
                <w:bCs/>
                <w:color w:val="000000"/>
                <w:sz w:val="22"/>
              </w:rPr>
            </w:pPr>
            <w:r>
              <w:rPr>
                <w:rFonts w:ascii="Calibri" w:hAnsi="Calibri" w:eastAsia="宋体" w:cs="Calibri"/>
                <w:b/>
                <w:bCs/>
                <w:color w:val="000000"/>
                <w:kern w:val="0"/>
                <w:sz w:val="22"/>
              </w:rPr>
              <w:t>单位</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1ADE">
            <w:pPr>
              <w:widowControl/>
              <w:jc w:val="center"/>
              <w:textAlignment w:val="center"/>
              <w:rPr>
                <w:rFonts w:ascii="Calibri" w:hAnsi="Calibri" w:eastAsia="宋体" w:cs="Calibri"/>
                <w:b/>
                <w:bCs/>
                <w:color w:val="000000"/>
                <w:sz w:val="22"/>
              </w:rPr>
            </w:pPr>
            <w:r>
              <w:rPr>
                <w:rFonts w:ascii="Calibri" w:hAnsi="Calibri" w:eastAsia="宋体" w:cs="Calibri"/>
                <w:b/>
                <w:bCs/>
                <w:color w:val="000000"/>
                <w:kern w:val="0"/>
                <w:sz w:val="22"/>
              </w:rPr>
              <w:t>来稿数量</w:t>
            </w:r>
          </w:p>
        </w:tc>
        <w:tc>
          <w:tcPr>
            <w:tcW w:w="30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DB85">
            <w:pPr>
              <w:widowControl/>
              <w:jc w:val="center"/>
              <w:textAlignment w:val="center"/>
              <w:rPr>
                <w:rFonts w:ascii="Calibri" w:hAnsi="Calibri" w:eastAsia="宋体" w:cs="Calibri"/>
                <w:b/>
                <w:bCs/>
                <w:color w:val="000000"/>
                <w:sz w:val="22"/>
              </w:rPr>
            </w:pPr>
            <w:r>
              <w:rPr>
                <w:rFonts w:ascii="Calibri" w:hAnsi="Calibri" w:eastAsia="宋体" w:cs="Calibri"/>
                <w:b/>
                <w:bCs/>
                <w:color w:val="000000"/>
                <w:kern w:val="0"/>
                <w:sz w:val="22"/>
              </w:rPr>
              <w:t>单位</w:t>
            </w:r>
          </w:p>
        </w:tc>
        <w:tc>
          <w:tcPr>
            <w:tcW w:w="12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806EA">
            <w:pPr>
              <w:widowControl/>
              <w:jc w:val="center"/>
              <w:textAlignment w:val="center"/>
              <w:rPr>
                <w:rFonts w:ascii="Calibri" w:hAnsi="Calibri" w:eastAsia="宋体" w:cs="Calibri"/>
                <w:b/>
                <w:bCs/>
                <w:color w:val="000000"/>
                <w:sz w:val="22"/>
              </w:rPr>
            </w:pPr>
            <w:r>
              <w:rPr>
                <w:rFonts w:ascii="Calibri" w:hAnsi="Calibri" w:eastAsia="宋体" w:cs="Calibri"/>
                <w:b/>
                <w:bCs/>
                <w:color w:val="000000"/>
                <w:kern w:val="0"/>
                <w:sz w:val="22"/>
              </w:rPr>
              <w:t>来稿数量</w:t>
            </w:r>
          </w:p>
        </w:tc>
      </w:tr>
      <w:tr w14:paraId="232237C8">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C24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0219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4C5A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黄委会委员会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F4DE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6180BAEA">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3F5F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CA59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DAAA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华北水利水电大学支部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BA8F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23A03BA8">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8FA2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DB1D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64A6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河南水利与环境职业学院支部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B4A6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4FACF7F0">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82B4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538E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F363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河南省水利总支部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29BB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0A95161C">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C95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民盟安阳市委会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314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8308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河南省经济与社会基层委员会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C942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w:t>
            </w:r>
          </w:p>
        </w:tc>
      </w:tr>
      <w:tr w14:paraId="1B917CF9">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B438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民盟鹤壁市委会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9D3C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0C9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河南省人民医院总支部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09DD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D03E2B8">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E2B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民盟新乡市委会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7C49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3B99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河南省郑东新区支部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2D40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5748E9F">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9AB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447A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8A7D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河南省直属新阶层委员会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4378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45EEAA02">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3D8F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40EC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0EB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河南财政金融学院支部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BF3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163F3C82">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AD37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B49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91BF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河南省铁路总支部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7493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w:t>
            </w:r>
          </w:p>
        </w:tc>
      </w:tr>
      <w:tr w14:paraId="6E82BE5E">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D532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民盟漯河市委会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A07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E072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河南省食品药品支部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0FD5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47C6A4CD">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97B3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民盟三门峡市委会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D2DB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485A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河南省科技第一支部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B86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7874CA3">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C64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民盟南阳市委会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4ED9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0E70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河南省科技第二支部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48F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26652302">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A1E2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民盟商丘市委会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93A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A14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河南省林业厅支部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F290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475B715E">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4C3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民盟信阳市委会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330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C98E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河南省直属第三支部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74F6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394FB2D8">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7B5C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民盟周口市委会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7B7A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8BDB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河南省住建厅总支部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0406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1F9CE4DB">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99C9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0577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DFF9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河南省交通运输厅支部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EF1B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4E6F6880">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B49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济源市支部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299C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980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河南省文化艺术委员会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0C3E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21B72BB">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01F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河南农业大学委员会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EB77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E078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河南艺术职业学院总支部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8435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F30DDB0">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371B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河南省社科文博总支部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917D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0357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郑州航空工业管理学院委员会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8B4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318C1AD1">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3A25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河南省农业科学院支部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8395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CD76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河南财经政法大学总支部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0EB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32C6338">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E57F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河南省实验中学总支部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7A0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5238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河南省宣教发展支部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53F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6C81AF51">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06DD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河南技师学院支部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A3FD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E586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郑州新东方学校支部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569F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2C02D210">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ECB85">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河南省直属第一总支部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01CA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4B84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河南省北京四中网校支部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B1C1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37156E21">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3B0A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河南省农业支部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9EF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DE1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河南省直属北京总支部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0476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3570C201">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F78A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河南省科技信息总支部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459E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7472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河南省航空港发展支部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39BB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02454F9C">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9F8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河南牧业经济学院支部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CAD1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F66B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河南省职教与社会支部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34B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793D8C6B">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E2A7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郑州大学委员会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ADFF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81A6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河南省直属第六支部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F73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1</w:t>
            </w:r>
          </w:p>
        </w:tc>
      </w:tr>
      <w:tr w14:paraId="5815F429">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CAAA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河南工业大学委员会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6436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3FC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河南中医药大学总支部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5058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BF1BCCD">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95C2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河南电业总支部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D733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8A43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河南省人口与社会发展支部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A49F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3C3D1274">
        <w:tblPrEx>
          <w:tblCellMar>
            <w:top w:w="0" w:type="dxa"/>
            <w:left w:w="108" w:type="dxa"/>
            <w:bottom w:w="0" w:type="dxa"/>
            <w:right w:w="108" w:type="dxa"/>
          </w:tblCellMar>
        </w:tblPrEx>
        <w:trPr>
          <w:trHeight w:val="381"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3998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郑州轻工业大学支部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5CF3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892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河南省直属第二支部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944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r>
      <w:tr w14:paraId="535D845C">
        <w:tblPrEx>
          <w:tblCellMar>
            <w:top w:w="0" w:type="dxa"/>
            <w:left w:w="108" w:type="dxa"/>
            <w:bottom w:w="0" w:type="dxa"/>
            <w:right w:w="108" w:type="dxa"/>
          </w:tblCellMar>
        </w:tblPrEx>
        <w:trPr>
          <w:trHeight w:val="403" w:hRule="atLeast"/>
          <w:jc w:val="center"/>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DDF1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河南医学高等专科学校总支部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D08E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0</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37E5">
            <w:pPr>
              <w:rPr>
                <w:rFonts w:ascii="宋体" w:hAnsi="宋体" w:eastAsia="宋体" w:cs="宋体"/>
                <w:color w:val="000000"/>
                <w:sz w:val="22"/>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52ADB">
            <w:pPr>
              <w:rPr>
                <w:rFonts w:ascii="宋体" w:hAnsi="宋体" w:eastAsia="宋体" w:cs="宋体"/>
                <w:color w:val="000000"/>
                <w:sz w:val="22"/>
              </w:rPr>
            </w:pPr>
          </w:p>
        </w:tc>
      </w:tr>
      <w:tr w14:paraId="5D13D357">
        <w:tblPrEx>
          <w:tblCellMar>
            <w:top w:w="0" w:type="dxa"/>
            <w:left w:w="108" w:type="dxa"/>
            <w:bottom w:w="0" w:type="dxa"/>
            <w:right w:w="108" w:type="dxa"/>
          </w:tblCellMar>
        </w:tblPrEx>
        <w:trPr>
          <w:gridAfter w:val="1"/>
          <w:wAfter w:w="68" w:type="dxa"/>
          <w:trHeight w:val="313" w:hRule="atLeast"/>
          <w:jc w:val="center"/>
        </w:trPr>
        <w:tc>
          <w:tcPr>
            <w:tcW w:w="8640"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14:paraId="01EA6620">
            <w:pPr>
              <w:widowControl/>
              <w:jc w:val="center"/>
              <w:textAlignment w:val="bottom"/>
              <w:rPr>
                <w:rFonts w:ascii="Calibri" w:hAnsi="Calibri" w:eastAsia="宋体" w:cs="Calibri"/>
                <w:b/>
                <w:bCs/>
                <w:color w:val="000000"/>
                <w:kern w:val="0"/>
                <w:sz w:val="22"/>
              </w:rPr>
            </w:pPr>
            <w:r>
              <w:rPr>
                <w:bCs/>
                <w:sz w:val="32"/>
                <w:szCs w:val="32"/>
              </w:rPr>
              <w:br w:type="page"/>
            </w:r>
            <w:r>
              <w:rPr>
                <w:rFonts w:ascii="Calibri" w:hAnsi="Calibri" w:eastAsia="宋体" w:cs="Calibri"/>
                <w:b/>
                <w:bCs/>
                <w:color w:val="000000"/>
                <w:kern w:val="0"/>
                <w:sz w:val="28"/>
                <w:szCs w:val="28"/>
              </w:rPr>
              <w:t>民盟河南省委会2025年5月社情民意信息文稿报送信息明细表</w:t>
            </w:r>
          </w:p>
        </w:tc>
      </w:tr>
      <w:tr w14:paraId="346E4AC2">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7FBDBB">
            <w:pPr>
              <w:rPr>
                <w:rFonts w:ascii="Calibri" w:hAnsi="Calibri" w:eastAsia="宋体" w:cs="Calibri"/>
                <w:b/>
                <w:bCs/>
                <w:color w:val="000000"/>
                <w:sz w:val="22"/>
              </w:rPr>
            </w:pPr>
            <w:r>
              <w:rPr>
                <w:bCs/>
                <w:sz w:val="32"/>
                <w:szCs w:val="32"/>
              </w:rPr>
              <w:br w:type="page"/>
            </w:r>
            <w:r>
              <w:rPr>
                <w:rFonts w:ascii="Calibri" w:hAnsi="Calibri" w:eastAsia="宋体" w:cs="Calibri"/>
                <w:b/>
                <w:bCs/>
                <w:color w:val="000000"/>
                <w:kern w:val="0"/>
                <w:sz w:val="22"/>
              </w:rPr>
              <w:t>序号</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14:paraId="07494E0B">
            <w:pPr>
              <w:widowControl/>
              <w:jc w:val="center"/>
              <w:textAlignment w:val="bottom"/>
              <w:rPr>
                <w:rFonts w:ascii="Calibri" w:hAnsi="Calibri" w:eastAsia="宋体" w:cs="Calibri"/>
                <w:b/>
                <w:bCs/>
                <w:color w:val="000000"/>
                <w:sz w:val="22"/>
              </w:rPr>
            </w:pPr>
            <w:r>
              <w:rPr>
                <w:rFonts w:ascii="Calibri" w:hAnsi="Calibri" w:eastAsia="宋体" w:cs="Calibri"/>
                <w:b/>
                <w:bCs/>
                <w:color w:val="000000"/>
                <w:kern w:val="0"/>
                <w:sz w:val="22"/>
              </w:rPr>
              <w:t>提交信息名称</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BF59B0">
            <w:pPr>
              <w:widowControl/>
              <w:jc w:val="center"/>
              <w:textAlignment w:val="bottom"/>
              <w:rPr>
                <w:rFonts w:ascii="Calibri" w:hAnsi="Calibri" w:eastAsia="宋体" w:cs="Calibri"/>
                <w:b/>
                <w:bCs/>
                <w:color w:val="000000"/>
                <w:sz w:val="22"/>
              </w:rPr>
            </w:pPr>
            <w:r>
              <w:rPr>
                <w:rFonts w:ascii="Calibri" w:hAnsi="Calibri" w:eastAsia="宋体" w:cs="Calibri"/>
                <w:b/>
                <w:bCs/>
                <w:color w:val="000000"/>
                <w:kern w:val="0"/>
                <w:sz w:val="22"/>
              </w:rPr>
              <w:t>报送单位</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14:paraId="785FC21C">
            <w:pPr>
              <w:widowControl/>
              <w:jc w:val="center"/>
              <w:textAlignment w:val="bottom"/>
              <w:rPr>
                <w:rFonts w:ascii="Calibri" w:hAnsi="Calibri" w:eastAsia="宋体" w:cs="Calibri"/>
                <w:b/>
                <w:bCs/>
                <w:color w:val="000000"/>
                <w:sz w:val="22"/>
              </w:rPr>
            </w:pPr>
            <w:r>
              <w:rPr>
                <w:rFonts w:ascii="Calibri" w:hAnsi="Calibri" w:eastAsia="宋体" w:cs="Calibri"/>
                <w:b/>
                <w:bCs/>
                <w:color w:val="000000"/>
                <w:kern w:val="0"/>
                <w:sz w:val="22"/>
              </w:rPr>
              <w:t>作者</w:t>
            </w:r>
          </w:p>
        </w:tc>
      </w:tr>
      <w:tr w14:paraId="59380F47">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ACB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8C8A1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学习贯彻讲话精神促进机动车鉴定管理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6DDC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河南省经济与社会基层委员会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CF2A3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  营</w:t>
            </w:r>
          </w:p>
        </w:tc>
      </w:tr>
      <w:tr w14:paraId="4CFF4262">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1C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501B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关于完善体制机制,全方位构建儿童保护体系的建议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BB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77A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王红梅、林莹莹</w:t>
            </w:r>
          </w:p>
        </w:tc>
      </w:tr>
      <w:tr w14:paraId="7E252641">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19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E2DB8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关于加强青年大学生就业创业支持的建议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2B3B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民盟三门峡市委会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A46B9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郅利聪</w:t>
            </w:r>
          </w:p>
        </w:tc>
      </w:tr>
      <w:tr w14:paraId="51E6494B">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728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25D4E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（培训班专报）关于加快中国新能源车企出海印尼，抢占海外市场空间的建议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A91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575B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孟  丽</w:t>
            </w:r>
          </w:p>
        </w:tc>
      </w:tr>
      <w:tr w14:paraId="02D8FD46">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61AD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26668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关于强化中药制剂行业知识产权保护，推动中医药高质量发展的建议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C27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河南省经济与社会基层委员会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1BD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  磊</w:t>
            </w:r>
          </w:p>
        </w:tc>
      </w:tr>
      <w:tr w14:paraId="32299256">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D2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8C27D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关于增加路标指示牌的建议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DFE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河南省经济与社会基层委员会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5CB6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成铁军</w:t>
            </w:r>
          </w:p>
        </w:tc>
      </w:tr>
      <w:tr w14:paraId="0F48E724">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512F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6E708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聚焦居家养老与适老化改造，破难题、强人才、促智能</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2A1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CDC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牛  聪</w:t>
            </w:r>
          </w:p>
        </w:tc>
      </w:tr>
      <w:tr w14:paraId="323818E2">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0A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3D23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进一步完善和创新社会治理让基层群众有更多的获得感幸福感</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485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044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1782DA34">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85C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005D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文化自信国策实施过程中,清理伪名人名言等行为的建议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B13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118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0B05BE27">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EFE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A451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关于整治义务教育阶段“护学岗”相关问题的建议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D1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FAAB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71F5A732">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C16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CDB47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关于严厉打击非法代孕活动保障妇女儿童权益的建议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3BFA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1DC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2CE3A41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DDB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F36CF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关于提升河南省农村公路建设标准的建议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A5B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4E63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赵文东、宋  胜</w:t>
            </w:r>
          </w:p>
        </w:tc>
      </w:tr>
      <w:tr w14:paraId="2404F653">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E6E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7D6B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加快中医药发展需在四个方面发力</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79D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8154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李广康、吴改如</w:t>
            </w:r>
          </w:p>
        </w:tc>
      </w:tr>
      <w:tr w14:paraId="3FBA63DC">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77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806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关于进一步加强河南省二十四节气，文化遗产保护与传承的建议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EE1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5F467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李蒙蒙</w:t>
            </w:r>
          </w:p>
        </w:tc>
      </w:tr>
      <w:tr w14:paraId="295A77CD">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FB3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089E6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加强短剧市场治理，引导青少年树立正确的人生观价值观世界观</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9262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10F5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2A61982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5FC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73D1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关于为春节期间志愿服务工作者购买保险的建议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CD5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A9EA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郑继元</w:t>
            </w:r>
          </w:p>
        </w:tc>
      </w:tr>
      <w:tr w14:paraId="240A4479">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157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756F3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人民法院立案与执行工作的突出问题及相关建议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19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民盟信阳市委会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9552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林生艺</w:t>
            </w:r>
          </w:p>
        </w:tc>
      </w:tr>
      <w:tr w14:paraId="0ADF9C70">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9A57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E53A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关于完善生育支持政策体系推动建设生育友好型社会的认识看法和意见建议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D043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民盟信阳市委会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64C4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张何伟</w:t>
            </w:r>
          </w:p>
        </w:tc>
      </w:tr>
      <w:tr w14:paraId="3756F048">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360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3B1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以中医药文化赋能健康旅游与康养，产业融合发展</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AD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9763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吴启相</w:t>
            </w:r>
          </w:p>
        </w:tc>
      </w:tr>
      <w:tr w14:paraId="53EB50B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C11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FA4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完善基层矛盾纠纷预防化解机制，助推平安中国建设</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24BD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0C7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毛磊杰</w:t>
            </w:r>
          </w:p>
        </w:tc>
      </w:tr>
      <w:tr w14:paraId="74C2BBD2">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635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46494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法治视角下健全灵活就业人员社保制度的建议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C5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E860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金  朝</w:t>
            </w:r>
          </w:p>
        </w:tc>
      </w:tr>
      <w:tr w14:paraId="22EAE7A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8EB4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A1502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校企融合提升地方文旅品牌影响力</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BB98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314E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褚自刚</w:t>
            </w:r>
          </w:p>
        </w:tc>
      </w:tr>
      <w:tr w14:paraId="1A9BF9C9">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B682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E7397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关于优化公共服务企业特殊群体服务机制避免“办事难”悲剧重演的建议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C923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5E9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0419BE64">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E84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8560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关于强化食品安全科普与基层医疗响应防范食源性疾病致死悲剧的建议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605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89E5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7C35208A">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9CAB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281F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关于加强高校师德师风建设保障学生权益的建议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C10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2D82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1EF1275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DDC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30BB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关于自主降低手机卡资费困难的建议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48C5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民盟开封市委会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D447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许  娜</w:t>
            </w:r>
          </w:p>
        </w:tc>
      </w:tr>
      <w:tr w14:paraId="768081E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6BE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5F475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加强外籍人员管理，维护社会秩序坚定文化自信</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984B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C7F3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2FE181A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BFF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8D1F9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以产业发展为先，为新型城镇化提供内在驱动力</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08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2DA7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  希</w:t>
            </w:r>
          </w:p>
        </w:tc>
      </w:tr>
      <w:tr w14:paraId="083A6482">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DB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86BE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治理短视频平台涉未成年人“擦边”软色情内容迫在眉睫</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BAA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06E7A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宋子奇</w:t>
            </w:r>
          </w:p>
        </w:tc>
      </w:tr>
      <w:tr w14:paraId="6E15A8F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6449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ADDF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关于轴承行业试验技术发展方向的几点建议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C54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ADC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申志新</w:t>
            </w:r>
          </w:p>
        </w:tc>
      </w:tr>
      <w:tr w14:paraId="2349A47C">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A4C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D9EF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完善寄宿制中小学生性教育体系</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BE4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790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冯松涛</w:t>
            </w:r>
          </w:p>
        </w:tc>
      </w:tr>
      <w:tr w14:paraId="78A541DF">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91B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41D9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关于发展新质生产力，统筹养殖业高质量发展和生态环境高水平保护的建议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9D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4E1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王文富</w:t>
            </w:r>
          </w:p>
        </w:tc>
      </w:tr>
      <w:tr w14:paraId="2D8618D0">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29E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F68B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关于加强家庭暴力防治筑牢儿童安全保护网的建议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154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627F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025C75FD">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BD38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901A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关于强化食品安全科普与基层医疗响应防范食源性疾病致死悲剧的建议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55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0A45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55AD844F">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6F6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8F3F6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关于规范校服采购中家长委员会的产生及职能，防止“监督者”成为违规违法的“防火墙”</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6D4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F22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5B09E7AC">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CD0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78ABA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学习贯彻讲话精神促进机动车鉴定管理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D07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河南省经济与社会基层委员会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0BF7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  营</w:t>
            </w:r>
          </w:p>
        </w:tc>
      </w:tr>
      <w:tr w14:paraId="44708E33">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9E28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C02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关于在全国高素质农民培训中增设养殖业技能课程及养殖户防疫技术的建议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8C1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C744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王亚飞</w:t>
            </w:r>
          </w:p>
        </w:tc>
      </w:tr>
      <w:tr w14:paraId="3E3F216B">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BA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09B7E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数字赋能空心村文化基因库推动乡土文明活态传承</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39C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B46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杜明星</w:t>
            </w:r>
          </w:p>
        </w:tc>
      </w:tr>
      <w:tr w14:paraId="2DCDDE2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EDE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20BA7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关于规范涉企检查，助推社会治理效能提升的建议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52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河南省铁路总支部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8B56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符小荣</w:t>
            </w:r>
          </w:p>
        </w:tc>
      </w:tr>
      <w:tr w14:paraId="44F525A7">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B58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9F08B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讲经讲道“一盘棋”探索推进我国宗教中国化</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F25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AE0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韩晓东、杨瑞峰</w:t>
            </w:r>
          </w:p>
        </w:tc>
      </w:tr>
      <w:tr w14:paraId="781C2B01">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FD45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55C8A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关于建设龙门“北碑文化园”推动东亚文化在国际传播力的建议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84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D2C3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张东辉</w:t>
            </w:r>
          </w:p>
        </w:tc>
      </w:tr>
      <w:tr w14:paraId="4A485ED9">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1F28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168B0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黄河流域河南段尾矿库安全问题反映</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DBE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CA00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王跃峰</w:t>
            </w:r>
          </w:p>
        </w:tc>
      </w:tr>
      <w:tr w14:paraId="5DFE5501">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1A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AE30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我为“十五五”规划献一策：关于发行30年期新质生产力特别国债的建议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F3B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9CEFB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陈建伟</w:t>
            </w:r>
          </w:p>
        </w:tc>
      </w:tr>
      <w:tr w14:paraId="6789F822">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1A7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DE91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高质量发展人工影响天气工作，扛稳气象安全、粮食安全重任</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82B5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0A14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房稳静</w:t>
            </w:r>
          </w:p>
        </w:tc>
      </w:tr>
      <w:tr w14:paraId="2C76D4D8">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F3FD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75B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以数字孪生赋能博物馆建设，助力文物保护与复原</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36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C3DE2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巫  滨</w:t>
            </w:r>
          </w:p>
        </w:tc>
      </w:tr>
      <w:tr w14:paraId="28D7113C">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913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F54E7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校园出现“中性笔变身步枪”现象需引起高度重视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A25A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4345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4FC3197A">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6B4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BEDBA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关于构建轴承全生命周期数据库，通过实现智能运维保障重大装备运行安全的建议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F8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07D3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宋晓波</w:t>
            </w:r>
          </w:p>
        </w:tc>
      </w:tr>
      <w:tr w14:paraId="611B6983">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D2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9B924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雨季即将来临，防汛问题需重视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CE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A05E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  靖</w:t>
            </w:r>
          </w:p>
        </w:tc>
      </w:tr>
      <w:tr w14:paraId="043C718C">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A163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631CD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关于打通脑卒中防治下沉社区救治与康复绿色通道的建议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36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河南省科技信息总支部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7ECC4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杨  洋</w:t>
            </w:r>
          </w:p>
        </w:tc>
      </w:tr>
      <w:tr w14:paraId="4AD7754A">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A98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FD724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牢记总书记嘱托推进清洁能源替代</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EB7C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河南省科技信息总支部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CDBD3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谢军、曾广伟</w:t>
            </w:r>
          </w:p>
        </w:tc>
      </w:tr>
      <w:tr w14:paraId="3EA85811">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CE9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15853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关于加强中学生心理健康教育，护航青少年健康成长的社情民意</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5D0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F9E0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  歌</w:t>
            </w:r>
          </w:p>
        </w:tc>
      </w:tr>
      <w:tr w14:paraId="6E5038AB">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9B0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CB934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关于科技赋能胖东来检测升级，促进相关产业高水平发展的建议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9F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0366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李华雨</w:t>
            </w:r>
          </w:p>
        </w:tc>
      </w:tr>
      <w:tr w14:paraId="37ED4068">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658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1F1A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关于科技创新，助推食药同源产业高质量发展的建议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E575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B472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李华雨</w:t>
            </w:r>
          </w:p>
        </w:tc>
      </w:tr>
      <w:tr w14:paraId="226AFA5A">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37E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2772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文旅宣传的“个人秀场”和“畸形考核”现象正在侵害政府公信力和文旅吸引力</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95C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78D0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66BE0B34">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B86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F1F3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强化产教融合和政策供给，推进我省职业教育人才链与产业链有效对接</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FAA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5BD18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  滨</w:t>
            </w:r>
          </w:p>
        </w:tc>
      </w:tr>
      <w:tr w14:paraId="4F2B8A0C">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12D1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BF74E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加强中小学人工智能教育，赋能我省教育教学水平快速提高</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0C4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民盟许昌市委会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D0F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尚世宇</w:t>
            </w:r>
          </w:p>
        </w:tc>
      </w:tr>
      <w:tr w14:paraId="29E2E768">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2C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90AF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“内卷式”竞争，不得不防</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60F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2C97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韩晓东、贾洁</w:t>
            </w:r>
          </w:p>
        </w:tc>
      </w:tr>
      <w:tr w14:paraId="5AAB9912">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7C16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22EA1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关于在河南省推行公务用餐“一码通” 数字化改革的建议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A769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472E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张焕军、李彦飞、韩晓东、袁娜</w:t>
            </w:r>
          </w:p>
        </w:tc>
      </w:tr>
      <w:tr w14:paraId="2727EE05">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960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94F9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启动医疗行业职称评审“双公开”，为医学人才职称评审保驾护航</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137F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AE24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  俊</w:t>
            </w:r>
          </w:p>
        </w:tc>
      </w:tr>
      <w:tr w14:paraId="4E54F9F0">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0B6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A824F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修订现行公务卡管理制度治理公务消费还款乱象</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B394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68CB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王佳凝</w:t>
            </w:r>
          </w:p>
        </w:tc>
      </w:tr>
      <w:tr w14:paraId="4C0F2E98">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1E1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F9F3B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被职业索赔人盯上的电竞酒店、网吧使用无CCC认证设备投诉问题亟待解决</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49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D73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7FCDBECD">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692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2BEE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关于系统治理中介机构或第三方的若干建议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B72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AA91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陈建伟</w:t>
            </w:r>
          </w:p>
        </w:tc>
      </w:tr>
      <w:tr w14:paraId="6E6F32C5">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EFB3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2DC7D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关于规范物业收费促进物业管理行业健康发展的建议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03B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041C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贾洁、张淑珍</w:t>
            </w:r>
          </w:p>
        </w:tc>
      </w:tr>
      <w:tr w14:paraId="4B1576FB">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EB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6FAAC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保护好传承好传播好历史文化遗产</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D4E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2C62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0D74283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A54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3A8AD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关于注重化解农村婚姻家庭矛盾纠纷的建议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5C2D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EBC2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张巧华、董亚美</w:t>
            </w:r>
          </w:p>
        </w:tc>
      </w:tr>
      <w:tr w14:paraId="0C5DAB7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87B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24CB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关于完善落实积极生育支持措施的建议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3AA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EA19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焦江波</w:t>
            </w:r>
          </w:p>
        </w:tc>
      </w:tr>
      <w:tr w14:paraId="649E59E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563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A119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关于成立农田灌溉服务组织的建议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E2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FF75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刘小飞</w:t>
            </w:r>
          </w:p>
        </w:tc>
      </w:tr>
      <w:tr w14:paraId="3F9E51A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CF2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1F2D4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关于乡村文旅资源开发与保护的建议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0CE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033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李晶晶</w:t>
            </w:r>
          </w:p>
        </w:tc>
      </w:tr>
      <w:tr w14:paraId="6958D66C">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397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38ED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农村高中老校区资源亟待开发利用</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050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84DF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王跃峰</w:t>
            </w:r>
          </w:p>
        </w:tc>
      </w:tr>
      <w:tr w14:paraId="7F779F05">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05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4F83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将税务师与民营企业会计群体纳入河南省高端会计人才选拔主体的建议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E98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1A24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王晓曈</w:t>
            </w:r>
          </w:p>
        </w:tc>
      </w:tr>
      <w:tr w14:paraId="397F519C">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414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3AC1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修订探亲假制度，顺应时代发展的建议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623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4C80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40D1584A">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8A0F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BCA91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舆论泛化时代，法院布告内容与传播渠道亟须规范</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D01B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677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刘政豪</w:t>
            </w:r>
          </w:p>
        </w:tc>
      </w:tr>
      <w:tr w14:paraId="5979BFD2">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870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A69F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修订探亲假制度，顺应时代发展的建议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37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D185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黄  兴</w:t>
            </w:r>
          </w:p>
        </w:tc>
      </w:tr>
      <w:tr w14:paraId="746D5E9B">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3C86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7208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关于优化12306平台临近发车候补成功车票退改规则的建议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AE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0824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王丽娟</w:t>
            </w:r>
          </w:p>
        </w:tc>
      </w:tr>
      <w:tr w14:paraId="1E795262">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E1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04036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关于绝经期女性节育环应及时取出的建议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9CD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民盟焦作市委会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18B7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王红梅、何瑞霞</w:t>
            </w:r>
          </w:p>
        </w:tc>
      </w:tr>
      <w:tr w14:paraId="5BC7041D">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FA1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6AD3E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关于解决农村殡葬改革中，二次棺木土葬陋习问题的建议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2CB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A44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赵文东</w:t>
            </w:r>
          </w:p>
        </w:tc>
      </w:tr>
      <w:tr w14:paraId="1226C58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50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F9912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关于老旧小区改造后续管理的建议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8C7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C54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李晶晶</w:t>
            </w:r>
          </w:p>
        </w:tc>
      </w:tr>
      <w:tr w14:paraId="1F35643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300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3651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加快中国新能源车企出海印尼，抢占海外市场空间</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99C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B154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孟丽、韩唐棣</w:t>
            </w:r>
          </w:p>
        </w:tc>
      </w:tr>
      <w:tr w14:paraId="1F2CEB3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DD23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A050C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建议保障女性新就业形态人员合法权益</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E2D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277E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孟  丽</w:t>
            </w:r>
          </w:p>
        </w:tc>
      </w:tr>
      <w:tr w14:paraId="72EF1F4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2FE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60FB2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优化高校人才培养模式，吸引在豫高校毕业生留豫</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84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4CE2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魏亚辉</w:t>
            </w:r>
          </w:p>
        </w:tc>
      </w:tr>
      <w:tr w14:paraId="37E23F98">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6FE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836E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关于加强“老头乐”管理与规范的建议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FA6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C1E7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魏亚辉</w:t>
            </w:r>
          </w:p>
        </w:tc>
      </w:tr>
      <w:tr w14:paraId="3F3605A9">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75C1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E27B7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发挥技能型人才对我省招商引资作用</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8D5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25D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魏亚辉</w:t>
            </w:r>
          </w:p>
        </w:tc>
      </w:tr>
      <w:tr w14:paraId="46194FA5">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133C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E52D7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关于成立农田灌溉服务组织的建议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B243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5E60C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刘小飞</w:t>
            </w:r>
          </w:p>
        </w:tc>
      </w:tr>
      <w:tr w14:paraId="532CDCF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CA9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06754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以中山装重构中华文化符号体系，推动民族复兴进程</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4A7D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民盟新乡市委会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AC2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李军 杨晓晖</w:t>
            </w:r>
          </w:p>
        </w:tc>
      </w:tr>
      <w:tr w14:paraId="6BAB3B0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DD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01C3B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以中山装为国家正装推进祖国统一大业伟大进程</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D1E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民盟新乡市委会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E834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李军、杨晓晖</w:t>
            </w:r>
          </w:p>
        </w:tc>
      </w:tr>
      <w:tr w14:paraId="5310A35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175B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D484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关于全方位扩大国内需求的建议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4A73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CED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庞志华</w:t>
            </w:r>
          </w:p>
        </w:tc>
      </w:tr>
      <w:tr w14:paraId="58640C6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9DE3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197E6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挥动“快手”斩断荼毒青少年的“慢脚文化”</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0045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491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7ED90B1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329F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03F87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用“素课日”熄灭“电子屏”战火破解课改难题</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4CAB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2836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袁  燕</w:t>
            </w:r>
          </w:p>
        </w:tc>
      </w:tr>
      <w:tr w14:paraId="64C6B61B">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BC3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ED41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值班值守制度请“瘦身”</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D20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888B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张留民</w:t>
            </w:r>
          </w:p>
        </w:tc>
      </w:tr>
      <w:tr w14:paraId="5AC59D6A">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79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1F9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动漫电影的出海战略背景下，我国顶级动漫导演非科班出身衍射出的启示及建议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3B5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051CA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杜明星</w:t>
            </w:r>
          </w:p>
        </w:tc>
      </w:tr>
      <w:tr w14:paraId="662F56C9">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DE6B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C1509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慢脚文化毒害未成年人价值观需从急从重处理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26B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AABC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魏海莉</w:t>
            </w:r>
          </w:p>
        </w:tc>
      </w:tr>
      <w:tr w14:paraId="3D09E899">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751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2E617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推进生育友好型交通体系建设，促进三孩政策落地见效</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E1AC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34C3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王兰芳</w:t>
            </w:r>
          </w:p>
        </w:tc>
      </w:tr>
      <w:tr w14:paraId="2585394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AB9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18C5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关于推动银龄产业高质量发展的建议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4CB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033A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蒋 洁</w:t>
            </w:r>
          </w:p>
        </w:tc>
      </w:tr>
      <w:tr w14:paraId="3730D277">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41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632D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减少电子屏黑板的使用，保护孩子的眼睛</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3C1A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17D5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张晓梅</w:t>
            </w:r>
          </w:p>
        </w:tc>
      </w:tr>
      <w:tr w14:paraId="462E9D97">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1CD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722E6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关于中小学学生心理健康教育，高质量发展的建议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046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BF42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张晓梅</w:t>
            </w:r>
          </w:p>
        </w:tc>
      </w:tr>
      <w:tr w14:paraId="231111AC">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4E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E7ED2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关于提高全科医生精神心理疾病诊治能力的几点建议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8BED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民盟洛阳市委会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396D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杨莹莹</w:t>
            </w:r>
          </w:p>
        </w:tc>
      </w:tr>
      <w:tr w14:paraId="429BF29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C9D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1D8DB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关于加强青少年心理健康教育的建议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5EB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F3A8D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沈艳芳</w:t>
            </w:r>
          </w:p>
        </w:tc>
      </w:tr>
      <w:tr w14:paraId="53FA9B7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99E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DB368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科学治理隐藏式汽车门把手，保障群众生命财产安全</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54D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B392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3DDDEE56">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1086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E628A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落实总书记“三个坚决”指示：构建“预警熔断+适航认证+全员实训”文旅安全新范式</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518D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BE3B5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牛  聪</w:t>
            </w:r>
          </w:p>
        </w:tc>
      </w:tr>
      <w:tr w14:paraId="564AEB02">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8B9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2FC94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关于加强基层文化艺术服务，提升民众幸福感的建议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E66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B2B8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沈艳芳</w:t>
            </w:r>
          </w:p>
        </w:tc>
      </w:tr>
      <w:tr w14:paraId="34BB800E">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8B54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4D3BC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聚焦电子背板教学隐患：筑牢学生健康防线，回归教学本真</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31C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771DA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刘孟瑜</w:t>
            </w:r>
          </w:p>
        </w:tc>
      </w:tr>
      <w:tr w14:paraId="1B343591">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D58A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402A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“三链协同+三维突破+机制重构”：夜间经济高质量发展的“组合拳”</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420C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96E0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刘孟瑜</w:t>
            </w:r>
          </w:p>
        </w:tc>
      </w:tr>
      <w:tr w14:paraId="76835E4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ADE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1ACE1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关于乡村闲置民宅开发保护的建议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B7F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A1A9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杨坤山</w:t>
            </w:r>
          </w:p>
        </w:tc>
      </w:tr>
      <w:tr w14:paraId="380581E2">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FA4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B14D5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关于打造“地理特色IP”驱动河南文旅高质量发展的建议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3D86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070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王璐珂</w:t>
            </w:r>
          </w:p>
        </w:tc>
      </w:tr>
      <w:tr w14:paraId="4D0EB7A9">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F19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2F8F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以文旅为抓手推动凝聚中华民族共同体意识</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F84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A7E2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张永清</w:t>
            </w:r>
          </w:p>
        </w:tc>
      </w:tr>
      <w:tr w14:paraId="5614155B">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996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52465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贸易脱钩背景下海量外汇涌入东亚,风险与机遇并存,外汇经营理念方式需深刻调整</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BDA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民盟郑州市委会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DCD7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王佳凝</w:t>
            </w:r>
          </w:p>
        </w:tc>
      </w:tr>
      <w:tr w14:paraId="08E8C54B">
        <w:tblPrEx>
          <w:tblCellMar>
            <w:top w:w="0" w:type="dxa"/>
            <w:left w:w="108" w:type="dxa"/>
            <w:bottom w:w="0" w:type="dxa"/>
            <w:right w:w="108" w:type="dxa"/>
          </w:tblCellMar>
        </w:tblPrEx>
        <w:trPr>
          <w:gridAfter w:val="1"/>
          <w:wAfter w:w="68" w:type="dxa"/>
          <w:trHeight w:val="700"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41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10F7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“银发经济”遇到“体验陷阱”：监管如何破冰？</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83F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18D4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韩晓东、贾洁</w:t>
            </w:r>
          </w:p>
        </w:tc>
      </w:tr>
      <w:tr w14:paraId="07F35B33">
        <w:tblPrEx>
          <w:tblCellMar>
            <w:top w:w="0" w:type="dxa"/>
            <w:left w:w="108" w:type="dxa"/>
            <w:bottom w:w="0" w:type="dxa"/>
            <w:right w:w="108" w:type="dxa"/>
          </w:tblCellMar>
        </w:tblPrEx>
        <w:trPr>
          <w:gridAfter w:val="1"/>
          <w:wAfter w:w="68" w:type="dxa"/>
          <w:trHeight w:val="74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8BB1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95D0D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关于优化高铁车厢外座号标识的社情民意建议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BDD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0625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赵林阁</w:t>
            </w:r>
          </w:p>
        </w:tc>
      </w:tr>
      <w:tr w14:paraId="76EC57C9">
        <w:tblPrEx>
          <w:tblCellMar>
            <w:top w:w="0" w:type="dxa"/>
            <w:left w:w="108" w:type="dxa"/>
            <w:bottom w:w="0" w:type="dxa"/>
            <w:right w:w="108" w:type="dxa"/>
          </w:tblCellMar>
        </w:tblPrEx>
        <w:trPr>
          <w:gridAfter w:val="1"/>
          <w:wAfter w:w="68" w:type="dxa"/>
          <w:trHeight w:val="81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5188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CC41D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积极应对中美关税战传导对我省就业的压力影响</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A5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河南省直属第六支部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2FF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  博</w:t>
            </w:r>
          </w:p>
        </w:tc>
      </w:tr>
      <w:tr w14:paraId="2F13F744">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D2D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B9A4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小麦进入产量形成关键期，需要注意的问题和建议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D67C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2CD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朱统泉</w:t>
            </w:r>
          </w:p>
        </w:tc>
      </w:tr>
      <w:tr w14:paraId="0C085FB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F8ED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B5B86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优化值班制度提升基层治理效能</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6EF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D3E2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36308260">
        <w:tblPrEx>
          <w:tblCellMar>
            <w:top w:w="0" w:type="dxa"/>
            <w:left w:w="108" w:type="dxa"/>
            <w:bottom w:w="0" w:type="dxa"/>
            <w:right w:w="108" w:type="dxa"/>
          </w:tblCellMar>
        </w:tblPrEx>
        <w:trPr>
          <w:gridAfter w:val="1"/>
          <w:wAfter w:w="68" w:type="dxa"/>
          <w:trHeight w:val="53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81BC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705DF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做好人工智能安全工作，推动人工智能健康有序发展</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C32D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29FA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0C3ECF7F">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C30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113</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D0B8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关于支持通信基站用电政策，降低5G网络运营成本，促进数字经济发展的建议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1D3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民盟漯河市委会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F3F2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骆宜民</w:t>
            </w:r>
          </w:p>
        </w:tc>
      </w:tr>
      <w:tr w14:paraId="62BB12FE">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9F1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114</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C8C73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关于明确言论边界，护航民营企业健康发展的建议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695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河南省科技信息总支部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778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刘东、屈世刚</w:t>
            </w:r>
          </w:p>
        </w:tc>
      </w:tr>
      <w:tr w14:paraId="641E359E">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229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115</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05A4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优化区域医疗资源配置强化基本医疗卫生服务</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440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河南省科技信息总支部</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AA50F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曾广伟</w:t>
            </w:r>
          </w:p>
        </w:tc>
      </w:tr>
      <w:tr w14:paraId="7B5377D1">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2BF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116</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ACB9D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优化网络舆论环境维护企业良好经营秩序</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692E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7408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r w14:paraId="2F734AEE">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80F9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117</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9A20E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建议优化公园内自动饮水设施</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2C6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民盟驻马店市委会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80A6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沈艳芳</w:t>
            </w:r>
          </w:p>
        </w:tc>
      </w:tr>
      <w:tr w14:paraId="17D82423">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8DF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118</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D4D1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全方位扩大国内需求</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4A9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1544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庞志华</w:t>
            </w:r>
          </w:p>
        </w:tc>
      </w:tr>
      <w:tr w14:paraId="56E071BF">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386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119</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D057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拖欠民营企业账款问题亟需解决</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2532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民盟漯河市委会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2129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骆宜民</w:t>
            </w:r>
          </w:p>
        </w:tc>
      </w:tr>
      <w:tr w14:paraId="57607C96">
        <w:tblPrEx>
          <w:tblCellMar>
            <w:top w:w="0" w:type="dxa"/>
            <w:left w:w="108" w:type="dxa"/>
            <w:bottom w:w="0" w:type="dxa"/>
            <w:right w:w="108" w:type="dxa"/>
          </w:tblCellMar>
        </w:tblPrEx>
        <w:trPr>
          <w:gridAfter w:val="1"/>
          <w:wAfter w:w="68" w:type="dxa"/>
          <w:trHeight w:val="313"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EB3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120</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4285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关于深入推进“智慧警务”建设的建议</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C835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3C7A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李金超、何亚茹</w:t>
            </w:r>
          </w:p>
        </w:tc>
      </w:tr>
      <w:tr w14:paraId="47A1EEAF">
        <w:tblPrEx>
          <w:tblCellMar>
            <w:top w:w="0" w:type="dxa"/>
            <w:left w:w="108" w:type="dxa"/>
            <w:bottom w:w="0" w:type="dxa"/>
            <w:right w:w="108" w:type="dxa"/>
          </w:tblCellMar>
        </w:tblPrEx>
        <w:trPr>
          <w:gridAfter w:val="1"/>
          <w:wAfter w:w="68" w:type="dxa"/>
          <w:trHeight w:val="615"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9E0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121</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FC45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科学核定耕地保护责任制考核目标和奖惩机制，助力实现高质量发展和高水平保护的良性互动</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8ACF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民盟濮阳市委会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7C0CB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韩晓东、杜刚圣</w:t>
            </w:r>
          </w:p>
        </w:tc>
      </w:tr>
      <w:tr w14:paraId="0A83877A">
        <w:tblPrEx>
          <w:tblCellMar>
            <w:top w:w="0" w:type="dxa"/>
            <w:left w:w="108" w:type="dxa"/>
            <w:bottom w:w="0" w:type="dxa"/>
            <w:right w:w="108" w:type="dxa"/>
          </w:tblCellMar>
        </w:tblPrEx>
        <w:trPr>
          <w:gridAfter w:val="1"/>
          <w:wAfter w:w="68" w:type="dxa"/>
          <w:trHeight w:val="544" w:hRule="atLeast"/>
          <w:jc w:val="center"/>
        </w:trPr>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73E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122</w:t>
            </w:r>
          </w:p>
        </w:tc>
        <w:tc>
          <w:tcPr>
            <w:tcW w:w="40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184E3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抓好村晚文化品牌建设畅通服务群众“最后一公里”</w:t>
            </w:r>
          </w:p>
        </w:tc>
        <w:tc>
          <w:tcPr>
            <w:tcW w:w="2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B5E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民盟平顶山市委会</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33823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杜富强</w:t>
            </w:r>
          </w:p>
        </w:tc>
      </w:tr>
    </w:tbl>
    <w:p w14:paraId="38FA9428">
      <w:pPr>
        <w:rPr>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991A9">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467187C">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6467187C">
                    <w:pPr>
                      <w:pStyle w:val="2"/>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564"/>
    <w:rsid w:val="000B40FE"/>
    <w:rsid w:val="003361CB"/>
    <w:rsid w:val="00501044"/>
    <w:rsid w:val="00504043"/>
    <w:rsid w:val="005F374C"/>
    <w:rsid w:val="006B72FC"/>
    <w:rsid w:val="00766564"/>
    <w:rsid w:val="008349D4"/>
    <w:rsid w:val="00913531"/>
    <w:rsid w:val="009504B3"/>
    <w:rsid w:val="00954484"/>
    <w:rsid w:val="00B3261B"/>
    <w:rsid w:val="00C672B4"/>
    <w:rsid w:val="00D54203"/>
    <w:rsid w:val="00EF7B82"/>
    <w:rsid w:val="07B70A9C"/>
    <w:rsid w:val="128B751C"/>
    <w:rsid w:val="25AE64A8"/>
    <w:rsid w:val="36702E93"/>
    <w:rsid w:val="56FE7378"/>
    <w:rsid w:val="5BA35AB8"/>
    <w:rsid w:val="711041CF"/>
    <w:rsid w:val="712C0D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253</Words>
  <Characters>265</Characters>
  <Lines>43</Lines>
  <Paragraphs>12</Paragraphs>
  <TotalTime>0</TotalTime>
  <ScaleCrop>false</ScaleCrop>
  <LinksUpToDate>false</LinksUpToDate>
  <CharactersWithSpaces>265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2025-06-17T08:53:00Z</dcterms:created>
  <dc:creator>Lenovo</dc:creator>
  <cp:lastModifiedBy>永生</cp:lastModifiedBy>
  <dcterms:modified xsi:type="dcterms:W3CDTF">2025-06-19T01:06:58Z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eyJoZGlkIjoiOTE3YzViMDhkNTRiZTVhOGY5NTY2ZGZmZGNmM2U5Y2EiLCJ1c2VySWQiOiIxMDM1MDYzMzgzIn0=</vt:lpwstr>
  </property>
  <property fmtid="{D5CDD505-2E9C-101B-9397-08002B2CF9AE}" pid="3" name="KSOProductBuildVer">
    <vt:lpwstr>2052-12.1.0.21541</vt:lpwstr>
  </property>
  <property fmtid="{D5CDD505-2E9C-101B-9397-08002B2CF9AE}" pid="4" name="ICV">
    <vt:lpwstr>1AAD7D0CC8D84322AC43AEA5431054E7_13</vt:lpwstr>
  </property>
</Properties>
</file>